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4D" w:rsidRPr="000D778C" w:rsidRDefault="0086744D" w:rsidP="000D778C">
      <w:pPr>
        <w:pStyle w:val="a6"/>
        <w:spacing w:line="240" w:lineRule="exact"/>
        <w:jc w:val="center"/>
        <w:rPr>
          <w:rFonts w:ascii="微软雅黑" w:eastAsia="微软雅黑" w:hAnsi="微软雅黑" w:cs="Times New Roman"/>
          <w:sz w:val="22"/>
          <w:lang/>
        </w:rPr>
      </w:pPr>
    </w:p>
    <w:p w:rsidR="0086744D" w:rsidRPr="000D778C" w:rsidRDefault="002B2FFA" w:rsidP="00B23ABF">
      <w:pPr>
        <w:pStyle w:val="a6"/>
        <w:spacing w:line="600" w:lineRule="exact"/>
        <w:jc w:val="center"/>
        <w:rPr>
          <w:rFonts w:ascii="微软雅黑" w:eastAsia="微软雅黑" w:hAnsi="微软雅黑" w:cs="Times New Roman"/>
          <w:b/>
          <w:sz w:val="40"/>
          <w:szCs w:val="40"/>
        </w:rPr>
      </w:pPr>
      <w:r w:rsidRPr="000D778C">
        <w:rPr>
          <w:rFonts w:ascii="微软雅黑" w:eastAsia="微软雅黑" w:hAnsi="微软雅黑" w:cs="Times New Roman" w:hint="eastAsia"/>
          <w:b/>
          <w:sz w:val="40"/>
          <w:szCs w:val="40"/>
          <w:lang/>
        </w:rPr>
        <w:t>社会保险费征缴暂行条例</w:t>
      </w:r>
    </w:p>
    <w:p w:rsidR="0086744D" w:rsidRDefault="0086744D" w:rsidP="000D778C">
      <w:pPr>
        <w:pStyle w:val="a6"/>
        <w:spacing w:line="240" w:lineRule="exact"/>
        <w:jc w:val="left"/>
        <w:rPr>
          <w:rFonts w:ascii="微软雅黑" w:eastAsia="微软雅黑" w:hAnsi="微软雅黑" w:cs="Times New Roman" w:hint="eastAsia"/>
          <w:sz w:val="22"/>
        </w:rPr>
      </w:pPr>
    </w:p>
    <w:p w:rsidR="000D778C" w:rsidRDefault="000D778C" w:rsidP="000D778C">
      <w:pPr>
        <w:pStyle w:val="a6"/>
        <w:spacing w:line="240" w:lineRule="exact"/>
        <w:jc w:val="center"/>
        <w:rPr>
          <w:rFonts w:ascii="微软雅黑" w:eastAsia="微软雅黑" w:hAnsi="微软雅黑" w:cs="Times New Roman" w:hint="eastAsia"/>
          <w:sz w:val="22"/>
        </w:rPr>
      </w:pPr>
      <w:r>
        <w:rPr>
          <w:rFonts w:ascii="微软雅黑" w:eastAsia="微软雅黑" w:hAnsi="微软雅黑" w:cs="Times New Roman" w:hint="eastAsia"/>
          <w:sz w:val="22"/>
        </w:rPr>
        <w:t>2019-03-24</w:t>
      </w:r>
    </w:p>
    <w:p w:rsidR="000D778C" w:rsidRPr="000D778C" w:rsidRDefault="000D778C" w:rsidP="000D778C">
      <w:pPr>
        <w:pStyle w:val="a6"/>
        <w:spacing w:line="240" w:lineRule="exact"/>
        <w:jc w:val="left"/>
        <w:rPr>
          <w:rFonts w:ascii="微软雅黑" w:eastAsia="微软雅黑" w:hAnsi="微软雅黑" w:cs="Times New Roman"/>
          <w:sz w:val="22"/>
        </w:rPr>
      </w:pPr>
    </w:p>
    <w:p w:rsidR="0086744D" w:rsidRPr="000D778C" w:rsidRDefault="002B2FFA" w:rsidP="000D778C">
      <w:pPr>
        <w:pStyle w:val="a6"/>
        <w:spacing w:line="240" w:lineRule="exact"/>
        <w:ind w:leftChars="200" w:left="420" w:rightChars="200" w:right="420" w:firstLineChars="200" w:firstLine="420"/>
        <w:rPr>
          <w:rFonts w:ascii="微软雅黑" w:eastAsia="微软雅黑" w:hAnsi="微软雅黑" w:cs="Times New Roman"/>
          <w:sz w:val="21"/>
          <w:szCs w:val="21"/>
        </w:rPr>
      </w:pPr>
      <w:r w:rsidRPr="000D778C">
        <w:rPr>
          <w:rFonts w:ascii="微软雅黑" w:eastAsia="微软雅黑" w:hAnsi="微软雅黑" w:cs="Times New Roman" w:hint="eastAsia"/>
          <w:sz w:val="21"/>
          <w:szCs w:val="21"/>
          <w:lang/>
        </w:rPr>
        <w:t>(1999</w:t>
      </w:r>
      <w:r w:rsidRPr="000D778C">
        <w:rPr>
          <w:rFonts w:ascii="微软雅黑" w:eastAsia="微软雅黑" w:hAnsi="微软雅黑" w:cs="Times New Roman" w:hint="eastAsia"/>
          <w:sz w:val="21"/>
          <w:szCs w:val="21"/>
          <w:lang/>
        </w:rPr>
        <w:t>年</w:t>
      </w:r>
      <w:r w:rsidRPr="000D778C">
        <w:rPr>
          <w:rFonts w:ascii="微软雅黑" w:eastAsia="微软雅黑" w:hAnsi="微软雅黑" w:cs="Times New Roman" w:hint="eastAsia"/>
          <w:sz w:val="21"/>
          <w:szCs w:val="21"/>
          <w:lang/>
        </w:rPr>
        <w:t>1</w:t>
      </w:r>
      <w:r w:rsidRPr="000D778C">
        <w:rPr>
          <w:rFonts w:ascii="微软雅黑" w:eastAsia="微软雅黑" w:hAnsi="微软雅黑" w:cs="Times New Roman" w:hint="eastAsia"/>
          <w:sz w:val="21"/>
          <w:szCs w:val="21"/>
          <w:lang/>
        </w:rPr>
        <w:t>月</w:t>
      </w:r>
      <w:r w:rsidRPr="000D778C">
        <w:rPr>
          <w:rFonts w:ascii="微软雅黑" w:eastAsia="微软雅黑" w:hAnsi="微软雅黑" w:cs="Times New Roman" w:hint="eastAsia"/>
          <w:sz w:val="21"/>
          <w:szCs w:val="21"/>
          <w:lang/>
        </w:rPr>
        <w:t>22</w:t>
      </w:r>
      <w:r w:rsidRPr="000D778C">
        <w:rPr>
          <w:rFonts w:ascii="微软雅黑" w:eastAsia="微软雅黑" w:hAnsi="微软雅黑" w:cs="Times New Roman" w:hint="eastAsia"/>
          <w:sz w:val="21"/>
          <w:szCs w:val="21"/>
          <w:lang/>
        </w:rPr>
        <w:t>日中华人民共和国国务院令第</w:t>
      </w:r>
      <w:r w:rsidRPr="000D778C">
        <w:rPr>
          <w:rFonts w:ascii="微软雅黑" w:eastAsia="微软雅黑" w:hAnsi="微软雅黑" w:cs="Times New Roman" w:hint="eastAsia"/>
          <w:sz w:val="21"/>
          <w:szCs w:val="21"/>
          <w:lang/>
        </w:rPr>
        <w:t>259</w:t>
      </w:r>
      <w:r w:rsidRPr="000D778C">
        <w:rPr>
          <w:rFonts w:ascii="微软雅黑" w:eastAsia="微软雅黑" w:hAnsi="微软雅黑" w:cs="Times New Roman" w:hint="eastAsia"/>
          <w:sz w:val="21"/>
          <w:szCs w:val="21"/>
          <w:lang/>
        </w:rPr>
        <w:t>号发布　根据</w:t>
      </w:r>
      <w:r w:rsidRPr="000D778C">
        <w:rPr>
          <w:rFonts w:ascii="微软雅黑" w:eastAsia="微软雅黑" w:hAnsi="微软雅黑" w:cs="Times New Roman" w:hint="eastAsia"/>
          <w:sz w:val="21"/>
          <w:szCs w:val="21"/>
          <w:lang/>
        </w:rPr>
        <w:t>2019</w:t>
      </w:r>
      <w:r w:rsidRPr="000D778C">
        <w:rPr>
          <w:rFonts w:ascii="微软雅黑" w:eastAsia="微软雅黑" w:hAnsi="微软雅黑" w:cs="Times New Roman" w:hint="eastAsia"/>
          <w:sz w:val="21"/>
          <w:szCs w:val="21"/>
          <w:lang/>
        </w:rPr>
        <w:t>年</w:t>
      </w:r>
      <w:r w:rsidRPr="000D778C">
        <w:rPr>
          <w:rFonts w:ascii="微软雅黑" w:eastAsia="微软雅黑" w:hAnsi="微软雅黑" w:cs="Times New Roman" w:hint="eastAsia"/>
          <w:sz w:val="21"/>
          <w:szCs w:val="21"/>
          <w:lang/>
        </w:rPr>
        <w:t>3</w:t>
      </w:r>
      <w:r w:rsidRPr="000D778C">
        <w:rPr>
          <w:rFonts w:ascii="微软雅黑" w:eastAsia="微软雅黑" w:hAnsi="微软雅黑" w:cs="Times New Roman" w:hint="eastAsia"/>
          <w:sz w:val="21"/>
          <w:szCs w:val="21"/>
          <w:lang/>
        </w:rPr>
        <w:t>月</w:t>
      </w:r>
      <w:r w:rsidRPr="000D778C">
        <w:rPr>
          <w:rFonts w:ascii="微软雅黑" w:eastAsia="微软雅黑" w:hAnsi="微软雅黑" w:cs="Times New Roman" w:hint="eastAsia"/>
          <w:sz w:val="21"/>
          <w:szCs w:val="21"/>
          <w:lang/>
        </w:rPr>
        <w:t>24</w:t>
      </w:r>
      <w:r w:rsidRPr="000D778C">
        <w:rPr>
          <w:rFonts w:ascii="微软雅黑" w:eastAsia="微软雅黑" w:hAnsi="微软雅黑" w:cs="Times New Roman" w:hint="eastAsia"/>
          <w:sz w:val="21"/>
          <w:szCs w:val="21"/>
          <w:lang/>
        </w:rPr>
        <w:t>日《国务院关于修改部分行政法规的决定》修订</w:t>
      </w:r>
      <w:r w:rsidRPr="000D778C">
        <w:rPr>
          <w:rFonts w:ascii="微软雅黑" w:eastAsia="微软雅黑" w:hAnsi="微软雅黑" w:cs="Times New Roman" w:hint="eastAsia"/>
          <w:sz w:val="21"/>
          <w:szCs w:val="21"/>
          <w:lang/>
        </w:rPr>
        <w:t>)</w:t>
      </w:r>
    </w:p>
    <w:p w:rsidR="0086744D" w:rsidRPr="000D778C" w:rsidRDefault="002B2FFA" w:rsidP="000D778C">
      <w:pPr>
        <w:pStyle w:val="2"/>
        <w:widowControl/>
        <w:spacing w:line="380" w:lineRule="exact"/>
        <w:jc w:val="center"/>
        <w:rPr>
          <w:rFonts w:ascii="微软雅黑" w:eastAsia="微软雅黑" w:hAnsi="微软雅黑" w:cs="方正黑体_GBK"/>
          <w:sz w:val="24"/>
          <w:szCs w:val="24"/>
        </w:rPr>
      </w:pPr>
      <w:r w:rsidRPr="000D778C">
        <w:rPr>
          <w:rFonts w:ascii="微软雅黑" w:eastAsia="微软雅黑" w:hAnsi="微软雅黑" w:cs="Times New Roman" w:hint="eastAsia"/>
          <w:sz w:val="24"/>
          <w:szCs w:val="24"/>
        </w:rPr>
        <w:t>第一章　总则</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第一条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为了加强和规范社会保险费征缴工作，保障社会保险金的发放，制定本条例。</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基本养老保险费、基本医疗保险费、失业保险费</w:t>
      </w:r>
      <w:r w:rsidRPr="000D778C">
        <w:rPr>
          <w:rFonts w:ascii="微软雅黑" w:eastAsia="微软雅黑" w:hAnsi="微软雅黑" w:cs="Times New Roman" w:hint="eastAsia"/>
          <w:szCs w:val="24"/>
          <w:lang/>
        </w:rPr>
        <w:t>(</w:t>
      </w:r>
      <w:r w:rsidRPr="000D778C">
        <w:rPr>
          <w:rFonts w:ascii="微软雅黑" w:eastAsia="微软雅黑" w:hAnsi="微软雅黑" w:cs="Times New Roman" w:hint="eastAsia"/>
          <w:szCs w:val="24"/>
          <w:lang/>
        </w:rPr>
        <w:t>以下统称社会保险费</w:t>
      </w:r>
      <w:r w:rsidRPr="000D778C">
        <w:rPr>
          <w:rFonts w:ascii="微软雅黑" w:eastAsia="微软雅黑" w:hAnsi="微软雅黑" w:cs="Times New Roman" w:hint="eastAsia"/>
          <w:szCs w:val="24"/>
          <w:lang/>
        </w:rPr>
        <w:t>)</w:t>
      </w:r>
      <w:r w:rsidRPr="000D778C">
        <w:rPr>
          <w:rFonts w:ascii="微软雅黑" w:eastAsia="微软雅黑" w:hAnsi="微软雅黑" w:cs="Times New Roman" w:hint="eastAsia"/>
          <w:szCs w:val="24"/>
          <w:lang/>
        </w:rPr>
        <w:t>的征收、缴纳，适用本条例。</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本条例所称缴费单位、缴费个人，是指依照有关法律、行政法规和国务院的规定，应当缴纳社会保险费的单位和个人。</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第三条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基本养老保险费的征缴范围：国有企业、城镇集体企业、外商投资企业、城镇私营企业和其他城镇企业及其职工，实行企业化管理的事业单位及其职工。</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基本医疗保险费的征缴范围：国有企业、城镇集体企业、外商投资企业、城镇私营企业和其他城镇企业及其职工，国家机关及其工作人员，事业单位及其职工，民办非企业单位及其职工，社会团体及其专职人员。</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失业保险费的征缴范围：国有企业、城镇集体企业、外商投资企业、城镇私营企业和其他城镇企业及其职工，事业单位及其职工。</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省、自治区、直辖市人民政府根据当地实际情况，可以规定将城镇个体工商户纳入基本养老保险、基本医疗保险的范围，并可以规定将社会团体及其专职人员、民办非企业单位及其职工以及有雇工的城镇个体工商户及其雇工纳入失业保险的范围。</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社会保险费的费基、费率依照有关法律、行政法规和国务院的规定执行。</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第四条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缴费单位、缴费个人应当按时足额缴纳社会保险费。</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征缴的社会保险费纳入社会保险基金，专款专用，任何单位和个</w:t>
      </w:r>
      <w:r w:rsidRPr="000D778C">
        <w:rPr>
          <w:rFonts w:ascii="微软雅黑" w:eastAsia="微软雅黑" w:hAnsi="微软雅黑" w:cs="Times New Roman" w:hint="eastAsia"/>
          <w:szCs w:val="24"/>
          <w:lang/>
        </w:rPr>
        <w:t>人不得挪用。</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第五条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国务院劳动保障行政部门负责全国的社会保险费征缴管理和监督检查工作。县级以上地方各级人民政府劳动保障行政部门负责本行政区域内的社会保险费征缴管理和监督检查工作。</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第六条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社会保险费实行三项社会保险费集中、统一征收。社会保险费的征收机构由省、自治区、直辖市人民政府规定，可以由税务机关征收，也可以由劳动保障行政部门按照国务院规定设立的社会保险经办机构</w:t>
      </w:r>
      <w:r w:rsidRPr="000D778C">
        <w:rPr>
          <w:rFonts w:ascii="微软雅黑" w:eastAsia="微软雅黑" w:hAnsi="微软雅黑" w:cs="Times New Roman" w:hint="eastAsia"/>
          <w:szCs w:val="24"/>
          <w:lang/>
        </w:rPr>
        <w:t>(</w:t>
      </w:r>
      <w:r w:rsidRPr="000D778C">
        <w:rPr>
          <w:rFonts w:ascii="微软雅黑" w:eastAsia="微软雅黑" w:hAnsi="微软雅黑" w:cs="Times New Roman" w:hint="eastAsia"/>
          <w:szCs w:val="24"/>
          <w:lang/>
        </w:rPr>
        <w:t>以下简称社会保险经办机构</w:t>
      </w:r>
      <w:r w:rsidRPr="000D778C">
        <w:rPr>
          <w:rFonts w:ascii="微软雅黑" w:eastAsia="微软雅黑" w:hAnsi="微软雅黑" w:cs="Times New Roman" w:hint="eastAsia"/>
          <w:szCs w:val="24"/>
          <w:lang/>
        </w:rPr>
        <w:t>)</w:t>
      </w:r>
      <w:r w:rsidRPr="000D778C">
        <w:rPr>
          <w:rFonts w:ascii="微软雅黑" w:eastAsia="微软雅黑" w:hAnsi="微软雅黑" w:cs="Times New Roman" w:hint="eastAsia"/>
          <w:szCs w:val="24"/>
          <w:lang/>
        </w:rPr>
        <w:t>征收。</w:t>
      </w:r>
    </w:p>
    <w:p w:rsidR="0086744D" w:rsidRPr="000D778C" w:rsidRDefault="002B2FFA" w:rsidP="000D778C">
      <w:pPr>
        <w:pStyle w:val="2"/>
        <w:widowControl/>
        <w:spacing w:line="380" w:lineRule="exact"/>
        <w:jc w:val="center"/>
        <w:rPr>
          <w:rFonts w:ascii="微软雅黑" w:eastAsia="微软雅黑" w:hAnsi="微软雅黑" w:cs="方正黑体_GBK"/>
          <w:sz w:val="24"/>
          <w:szCs w:val="24"/>
        </w:rPr>
      </w:pPr>
      <w:r w:rsidRPr="000D778C">
        <w:rPr>
          <w:rFonts w:ascii="微软雅黑" w:eastAsia="微软雅黑" w:hAnsi="微软雅黑" w:cs="Times New Roman" w:hint="eastAsia"/>
          <w:sz w:val="24"/>
          <w:szCs w:val="24"/>
        </w:rPr>
        <w:t>第二章　征缴管理</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第七条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缴费单位必须向当地社会保险经办机构办理社会保险登记，参加社会保险。</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登记事项包括：</w:t>
      </w:r>
      <w:r w:rsidRPr="000D778C">
        <w:rPr>
          <w:rFonts w:ascii="微软雅黑" w:eastAsia="微软雅黑" w:hAnsi="微软雅黑" w:cs="Times New Roman" w:hint="eastAsia"/>
          <w:szCs w:val="24"/>
          <w:lang/>
        </w:rPr>
        <w:t>单位名称、住所、经营地点、单位类型、法定代表人或者负责人、开户银行账号以及国务院劳动保障行政部门规定的其他事项。</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第八条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企业在办理登记注册时，同步办理社会保险登记。</w:t>
      </w:r>
    </w:p>
    <w:p w:rsidR="0086744D" w:rsidRDefault="002B2FFA" w:rsidP="000D778C">
      <w:pPr>
        <w:pStyle w:val="a6"/>
        <w:spacing w:line="380" w:lineRule="exact"/>
        <w:ind w:firstLineChars="200" w:firstLine="480"/>
        <w:rPr>
          <w:rFonts w:ascii="微软雅黑" w:eastAsia="微软雅黑" w:hAnsi="微软雅黑" w:cs="Times New Roman" w:hint="eastAsia"/>
          <w:szCs w:val="24"/>
          <w:lang/>
        </w:rPr>
      </w:pPr>
      <w:r w:rsidRPr="000D778C">
        <w:rPr>
          <w:rFonts w:ascii="微软雅黑" w:eastAsia="微软雅黑" w:hAnsi="微软雅黑" w:cs="Times New Roman" w:hint="eastAsia"/>
          <w:szCs w:val="24"/>
          <w:lang/>
        </w:rPr>
        <w:t>前款规定以外的缴费单位应当自成立之日起</w:t>
      </w:r>
      <w:r w:rsidRPr="000D778C">
        <w:rPr>
          <w:rFonts w:ascii="微软雅黑" w:eastAsia="微软雅黑" w:hAnsi="微软雅黑" w:cs="Times New Roman" w:hint="eastAsia"/>
          <w:szCs w:val="24"/>
          <w:lang/>
        </w:rPr>
        <w:t>30</w:t>
      </w:r>
      <w:r w:rsidRPr="000D778C">
        <w:rPr>
          <w:rFonts w:ascii="微软雅黑" w:eastAsia="微软雅黑" w:hAnsi="微软雅黑" w:cs="Times New Roman" w:hint="eastAsia"/>
          <w:szCs w:val="24"/>
          <w:lang/>
        </w:rPr>
        <w:t>日内，向当地社会保险经办机构申请办理社会保险登记。</w:t>
      </w:r>
    </w:p>
    <w:p w:rsidR="000D778C" w:rsidRPr="000D778C" w:rsidRDefault="000D778C" w:rsidP="000D778C">
      <w:pPr>
        <w:pStyle w:val="a6"/>
        <w:spacing w:line="380" w:lineRule="exact"/>
        <w:ind w:firstLineChars="200" w:firstLine="480"/>
        <w:rPr>
          <w:rFonts w:ascii="微软雅黑" w:eastAsia="微软雅黑" w:hAnsi="微软雅黑" w:cs="Times New Roman"/>
          <w:szCs w:val="24"/>
        </w:rPr>
      </w:pP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lastRenderedPageBreak/>
        <w:t>第九条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缴费单位的社会保险登记事项发生变更或者缴费单位依法终止的，应当自变更或者终止之日起</w:t>
      </w:r>
      <w:r w:rsidRPr="000D778C">
        <w:rPr>
          <w:rFonts w:ascii="微软雅黑" w:eastAsia="微软雅黑" w:hAnsi="微软雅黑" w:cs="Times New Roman" w:hint="eastAsia"/>
          <w:szCs w:val="24"/>
          <w:lang/>
        </w:rPr>
        <w:t>30</w:t>
      </w:r>
      <w:r w:rsidRPr="000D778C">
        <w:rPr>
          <w:rFonts w:ascii="微软雅黑" w:eastAsia="微软雅黑" w:hAnsi="微软雅黑" w:cs="Times New Roman" w:hint="eastAsia"/>
          <w:szCs w:val="24"/>
          <w:lang/>
        </w:rPr>
        <w:t>日内，到社会保险经办机构办理变更或者注销社会保险登记手续。</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缴费单位必须按月向社会保险经办机构申报应缴纳的社会保险费数额，经社会保险经办机构核定后，在规定的期限内缴纳社会保险费。</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缴费单位不按规定申报应缴纳的社会保险费数额的，由社会保险经办机构暂按该单位上月缴费数额的</w:t>
      </w:r>
      <w:r w:rsidRPr="000D778C">
        <w:rPr>
          <w:rFonts w:ascii="微软雅黑" w:eastAsia="微软雅黑" w:hAnsi="微软雅黑" w:cs="Times New Roman" w:hint="eastAsia"/>
          <w:szCs w:val="24"/>
          <w:lang/>
        </w:rPr>
        <w:t>110%</w:t>
      </w:r>
      <w:r w:rsidRPr="000D778C">
        <w:rPr>
          <w:rFonts w:ascii="微软雅黑" w:eastAsia="微软雅黑" w:hAnsi="微软雅黑" w:cs="Times New Roman" w:hint="eastAsia"/>
          <w:szCs w:val="24"/>
          <w:lang/>
        </w:rPr>
        <w:t>确定应缴数额；没有上月缴费数额的，由社会保险经办机构暂按该单位的经营状况、职工人数等有关情况确定应缴数额。缴费单位补办申报手续并按核定数额缴纳社会保险费后，由社会保险经办机构按照规定结算。</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第十一条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省、自治区、直辖市人民政府规定由税务机关征收社会保险费的，社会保险经办机构应当及时向税务机关提供</w:t>
      </w:r>
      <w:r w:rsidRPr="000D778C">
        <w:rPr>
          <w:rFonts w:ascii="微软雅黑" w:eastAsia="微软雅黑" w:hAnsi="微软雅黑" w:cs="Times New Roman" w:hint="eastAsia"/>
          <w:szCs w:val="24"/>
          <w:lang/>
        </w:rPr>
        <w:t>缴费单位社会保险登记、变更登记、注销登记以及缴费申报的情况。</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第十二条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缴费单位和缴费个人应当以货币形式全额缴纳社会保险费。</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缴费个人应当缴纳的社会保险费，由所在单位从其本人工资中代扣代缴。</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社会保险费不得减免。</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第十三条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缴费单位未按规定缴纳和代扣代缴社会保险费的，由劳动保障行政部门或者税务机关责令限期缴纳；逾期仍不缴纳的，除补缴欠缴数额外，从欠缴之日起，按日加收</w:t>
      </w:r>
      <w:r w:rsidRPr="000D778C">
        <w:rPr>
          <w:rFonts w:ascii="微软雅黑" w:eastAsia="微软雅黑" w:hAnsi="微软雅黑" w:cs="Times New Roman" w:hint="eastAsia"/>
          <w:szCs w:val="24"/>
          <w:lang/>
        </w:rPr>
        <w:t>2</w:t>
      </w:r>
      <w:r w:rsidRPr="000D778C">
        <w:rPr>
          <w:rFonts w:ascii="微软雅黑" w:eastAsia="微软雅黑" w:hAnsi="微软雅黑" w:cs="Times New Roman" w:hint="eastAsia"/>
          <w:szCs w:val="24"/>
          <w:lang/>
        </w:rPr>
        <w:t>‰</w:t>
      </w:r>
      <w:r w:rsidRPr="000D778C">
        <w:rPr>
          <w:rFonts w:ascii="微软雅黑" w:eastAsia="微软雅黑" w:hAnsi="微软雅黑" w:cs="Times New Roman" w:hint="eastAsia"/>
          <w:szCs w:val="24"/>
          <w:lang/>
        </w:rPr>
        <w:t>的滞纳金。滞纳金并入社会保险基金。</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第十四条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征收的社会保险费存入财政部门在国有商业银行开设的社会保障基金财政专户。</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社会保险基金按照不同险</w:t>
      </w:r>
      <w:r w:rsidRPr="000D778C">
        <w:rPr>
          <w:rFonts w:ascii="微软雅黑" w:eastAsia="微软雅黑" w:hAnsi="微软雅黑" w:cs="Times New Roman" w:hint="eastAsia"/>
          <w:szCs w:val="24"/>
          <w:lang/>
        </w:rPr>
        <w:t>种的统筹范围，分别建立基本养老保险基金、基本医疗保险基金、失业保险基金。各项社会保险基金分别单独核算。</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社会保险基金不计征税、费。</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第十五条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省、自治区、直辖市人民政府规定由税务机关征收社会保险费的，税务机关应当及时向社会保险经办机构提供缴费单位和缴费个人的缴费情况；社会保险经办机构应当将有关情况汇总，报劳动保障行政部门。</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第十六条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社会保险经办机构应当建立缴费记录，其中基本养老保险、基本医疗保险并应当按照规定记录个人账户。社会保险经办机构负责保存缴费记录，并保证其完整、安全。社会保险经办机构应当至少每年向缴费个人发送一次基本养老保险、基本医疗保险个人账户通知单。</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缴费单位、缴费个人有权按照规定查询缴费记录。</w:t>
      </w:r>
    </w:p>
    <w:p w:rsidR="0086744D" w:rsidRPr="000D778C" w:rsidRDefault="002B2FFA" w:rsidP="000D778C">
      <w:pPr>
        <w:pStyle w:val="2"/>
        <w:widowControl/>
        <w:spacing w:line="380" w:lineRule="exact"/>
        <w:jc w:val="center"/>
        <w:rPr>
          <w:rFonts w:ascii="微软雅黑" w:eastAsia="微软雅黑" w:hAnsi="微软雅黑" w:cs="方正黑体_GBK"/>
          <w:sz w:val="24"/>
          <w:szCs w:val="24"/>
        </w:rPr>
      </w:pPr>
      <w:r w:rsidRPr="000D778C">
        <w:rPr>
          <w:rFonts w:ascii="微软雅黑" w:eastAsia="微软雅黑" w:hAnsi="微软雅黑" w:cs="Times New Roman" w:hint="eastAsia"/>
          <w:sz w:val="24"/>
          <w:szCs w:val="24"/>
        </w:rPr>
        <w:t>第三章　监督检查</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第十七条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缴费单位应当每年向本单位职工公布本单位全年社会保险费缴纳情况，接受职工监督。</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社会保险经办机构应当定期向社会公告社会保险费征收情况，接受社会监督。</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第十八条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按照省、自治区、直辖市人民政府关于社会保险费</w:t>
      </w:r>
      <w:r w:rsidRPr="000D778C">
        <w:rPr>
          <w:rFonts w:ascii="微软雅黑" w:eastAsia="微软雅黑" w:hAnsi="微软雅黑" w:cs="Times New Roman" w:hint="eastAsia"/>
          <w:szCs w:val="24"/>
          <w:lang/>
        </w:rPr>
        <w:t>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劳动保障行政部门、税务机关的工作人员在行使前款所列职权时，应当出示执行公务证件。</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第十九条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劳动保障行政部门或者税务机关调查社会保险费征缴违法案件时，有关部门、单位应当给予支持、协助。</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社会保险经办机构受劳动保</w:t>
      </w:r>
      <w:r w:rsidRPr="000D778C">
        <w:rPr>
          <w:rFonts w:ascii="微软雅黑" w:eastAsia="微软雅黑" w:hAnsi="微软雅黑" w:cs="Times New Roman" w:hint="eastAsia"/>
          <w:szCs w:val="24"/>
          <w:lang/>
        </w:rPr>
        <w:t>障行政部门的委托，可以进行与社会保险费征缴有关的检查、调查工作。</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lastRenderedPageBreak/>
        <w:t>第二十一条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任何组织和个人对有关社会保险费征缴的违法行为，有权举报。劳动保障行政部门或者税务机关对举报应当及时调查，按照规定处理，并为举报人保密。</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第二十二条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社会保险基金实行收支两条线管理，由财政部门依法进行监督。</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0D778C">
        <w:rPr>
          <w:rFonts w:ascii="微软雅黑" w:eastAsia="微软雅黑" w:hAnsi="微软雅黑" w:cs="Times New Roman" w:hint="eastAsia"/>
          <w:szCs w:val="24"/>
          <w:lang/>
        </w:rPr>
        <w:t>审计部门依法对社会保险基金的收支情况进行监督。</w:t>
      </w:r>
    </w:p>
    <w:p w:rsidR="0086744D" w:rsidRPr="000D778C" w:rsidRDefault="002B2FFA" w:rsidP="000D778C">
      <w:pPr>
        <w:pStyle w:val="2"/>
        <w:widowControl/>
        <w:spacing w:line="380" w:lineRule="exact"/>
        <w:jc w:val="center"/>
        <w:rPr>
          <w:rFonts w:ascii="微软雅黑" w:eastAsia="微软雅黑" w:hAnsi="微软雅黑" w:cs="方正黑体_GBK"/>
          <w:sz w:val="24"/>
          <w:szCs w:val="24"/>
        </w:rPr>
      </w:pPr>
      <w:r w:rsidRPr="000D778C">
        <w:rPr>
          <w:rFonts w:ascii="微软雅黑" w:eastAsia="微软雅黑" w:hAnsi="微软雅黑" w:cs="Times New Roman" w:hint="eastAsia"/>
          <w:sz w:val="24"/>
          <w:szCs w:val="24"/>
        </w:rPr>
        <w:t>第四章　罚则</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第二十三条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缴费单位未按照规定办理社会保险登记、变更登记或者注销登记，或者未按照规定申报应缴纳的社会保险费数额的，由劳动保障行政部门责令限期改正；情节严重的，对直接负</w:t>
      </w:r>
      <w:r w:rsidRPr="000D778C">
        <w:rPr>
          <w:rFonts w:ascii="微软雅黑" w:eastAsia="微软雅黑" w:hAnsi="微软雅黑" w:cs="Times New Roman" w:hint="eastAsia"/>
          <w:szCs w:val="24"/>
          <w:lang/>
        </w:rPr>
        <w:t>责的主管人员和其他直接责任人员可以处</w:t>
      </w:r>
      <w:r w:rsidRPr="000D778C">
        <w:rPr>
          <w:rFonts w:ascii="微软雅黑" w:eastAsia="微软雅黑" w:hAnsi="微软雅黑" w:cs="Times New Roman" w:hint="eastAsia"/>
          <w:szCs w:val="24"/>
          <w:lang/>
        </w:rPr>
        <w:t>1000</w:t>
      </w:r>
      <w:r w:rsidRPr="000D778C">
        <w:rPr>
          <w:rFonts w:ascii="微软雅黑" w:eastAsia="微软雅黑" w:hAnsi="微软雅黑" w:cs="Times New Roman" w:hint="eastAsia"/>
          <w:szCs w:val="24"/>
          <w:lang/>
        </w:rPr>
        <w:t>元以上</w:t>
      </w:r>
      <w:r w:rsidRPr="000D778C">
        <w:rPr>
          <w:rFonts w:ascii="微软雅黑" w:eastAsia="微软雅黑" w:hAnsi="微软雅黑" w:cs="Times New Roman" w:hint="eastAsia"/>
          <w:szCs w:val="24"/>
          <w:lang/>
        </w:rPr>
        <w:t>5000</w:t>
      </w:r>
      <w:r w:rsidRPr="000D778C">
        <w:rPr>
          <w:rFonts w:ascii="微软雅黑" w:eastAsia="微软雅黑" w:hAnsi="微软雅黑" w:cs="Times New Roman" w:hint="eastAsia"/>
          <w:szCs w:val="24"/>
          <w:lang/>
        </w:rPr>
        <w:t>元以下的罚款；情节特别严重的，对直接负责的主管人员和其他直接责任人员可以处</w:t>
      </w:r>
      <w:r w:rsidRPr="000D778C">
        <w:rPr>
          <w:rFonts w:ascii="微软雅黑" w:eastAsia="微软雅黑" w:hAnsi="微软雅黑" w:cs="Times New Roman" w:hint="eastAsia"/>
          <w:szCs w:val="24"/>
          <w:lang/>
        </w:rPr>
        <w:t>5000</w:t>
      </w:r>
      <w:r w:rsidRPr="000D778C">
        <w:rPr>
          <w:rFonts w:ascii="微软雅黑" w:eastAsia="微软雅黑" w:hAnsi="微软雅黑" w:cs="Times New Roman" w:hint="eastAsia"/>
          <w:szCs w:val="24"/>
          <w:lang/>
        </w:rPr>
        <w:t>元以上</w:t>
      </w:r>
      <w:r w:rsidRPr="000D778C">
        <w:rPr>
          <w:rFonts w:ascii="微软雅黑" w:eastAsia="微软雅黑" w:hAnsi="微软雅黑" w:cs="Times New Roman" w:hint="eastAsia"/>
          <w:szCs w:val="24"/>
          <w:lang/>
        </w:rPr>
        <w:t>10000</w:t>
      </w:r>
      <w:r w:rsidRPr="000D778C">
        <w:rPr>
          <w:rFonts w:ascii="微软雅黑" w:eastAsia="微软雅黑" w:hAnsi="微软雅黑" w:cs="Times New Roman" w:hint="eastAsia"/>
          <w:szCs w:val="24"/>
          <w:lang/>
        </w:rPr>
        <w:t>元以下的罚款。</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第二十四条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本条例第十三条的规定决定加收滞纳金，并对</w:t>
      </w:r>
      <w:r w:rsidRPr="000D778C">
        <w:rPr>
          <w:rFonts w:ascii="微软雅黑" w:eastAsia="微软雅黑" w:hAnsi="微软雅黑" w:cs="Times New Roman" w:hint="eastAsia"/>
          <w:szCs w:val="24"/>
          <w:lang/>
        </w:rPr>
        <w:t>直接负责的主管人员和其他直接责任人员处</w:t>
      </w:r>
      <w:r w:rsidRPr="000D778C">
        <w:rPr>
          <w:rFonts w:ascii="微软雅黑" w:eastAsia="微软雅黑" w:hAnsi="微软雅黑" w:cs="Times New Roman" w:hint="eastAsia"/>
          <w:szCs w:val="24"/>
          <w:lang/>
        </w:rPr>
        <w:t>5000</w:t>
      </w:r>
      <w:r w:rsidRPr="000D778C">
        <w:rPr>
          <w:rFonts w:ascii="微软雅黑" w:eastAsia="微软雅黑" w:hAnsi="微软雅黑" w:cs="Times New Roman" w:hint="eastAsia"/>
          <w:szCs w:val="24"/>
          <w:lang/>
        </w:rPr>
        <w:t>元以上</w:t>
      </w:r>
      <w:r w:rsidRPr="000D778C">
        <w:rPr>
          <w:rFonts w:ascii="微软雅黑" w:eastAsia="微软雅黑" w:hAnsi="微软雅黑" w:cs="Times New Roman" w:hint="eastAsia"/>
          <w:szCs w:val="24"/>
          <w:lang/>
        </w:rPr>
        <w:t>20000</w:t>
      </w:r>
      <w:r w:rsidRPr="000D778C">
        <w:rPr>
          <w:rFonts w:ascii="微软雅黑" w:eastAsia="微软雅黑" w:hAnsi="微软雅黑" w:cs="Times New Roman" w:hint="eastAsia"/>
          <w:szCs w:val="24"/>
          <w:lang/>
        </w:rPr>
        <w:t>元以下的罚款。</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第二十五条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缴费单位和缴费个人对劳动保障行政部门或者税务机关的处罚决定不服的，可以依法申请复议；对复议决定不服的，可以依法提起诉讼。</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第二十六条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缴费单位逾期拒不缴纳社会保险费、滞纳金的，由劳动保障行政部门或者税务机关申请人民法院依法强制征缴。</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第二十七条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劳动保障行政部门、社会保险经办机构或者税务机关的工作人员滥用职权、徇私舞弊、玩忽职守，致使社会保险费流失的，由劳动保障行政部门或者税务机关追回流失的社会保险费；构成犯罪的，依法追究刑事责任；尚不构成犯罪的，依法给予行政处分。</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第二十八条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p>
    <w:p w:rsidR="0086744D" w:rsidRPr="000D778C" w:rsidRDefault="002B2FFA" w:rsidP="000D778C">
      <w:pPr>
        <w:pStyle w:val="2"/>
        <w:widowControl/>
        <w:spacing w:line="380" w:lineRule="exact"/>
        <w:jc w:val="center"/>
        <w:rPr>
          <w:rFonts w:ascii="微软雅黑" w:eastAsia="微软雅黑" w:hAnsi="微软雅黑" w:cs="方正黑体_GBK"/>
          <w:sz w:val="24"/>
          <w:szCs w:val="24"/>
        </w:rPr>
      </w:pPr>
      <w:r w:rsidRPr="000D778C">
        <w:rPr>
          <w:rFonts w:ascii="微软雅黑" w:eastAsia="微软雅黑" w:hAnsi="微软雅黑" w:cs="Times New Roman" w:hint="eastAsia"/>
          <w:sz w:val="24"/>
          <w:szCs w:val="24"/>
        </w:rPr>
        <w:t>第五章　附则</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第二十九条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省、自治区、直辖市人民政府根据本地实际</w:t>
      </w:r>
      <w:r w:rsidRPr="000D778C">
        <w:rPr>
          <w:rFonts w:ascii="微软雅黑" w:eastAsia="微软雅黑" w:hAnsi="微软雅黑" w:cs="Times New Roman" w:hint="eastAsia"/>
          <w:szCs w:val="24"/>
          <w:lang/>
        </w:rPr>
        <w:t>情况，可以决定本条例适用于本行政区域内工伤保险费和生育保险费的征收、缴纳。</w:t>
      </w:r>
    </w:p>
    <w:p w:rsidR="0086744D" w:rsidRPr="000D778C" w:rsidRDefault="002B2FFA" w:rsidP="000D778C">
      <w:pPr>
        <w:pStyle w:val="a6"/>
        <w:spacing w:line="380" w:lineRule="exact"/>
        <w:ind w:firstLineChars="200" w:firstLine="480"/>
        <w:rPr>
          <w:rFonts w:ascii="微软雅黑" w:eastAsia="微软雅黑" w:hAnsi="微软雅黑" w:cs="Times New Roman"/>
          <w:szCs w:val="24"/>
        </w:rPr>
      </w:pPr>
      <w:r w:rsidRPr="006F2413">
        <w:rPr>
          <w:rFonts w:ascii="微软雅黑" w:eastAsia="微软雅黑" w:hAnsi="微软雅黑" w:cs="Times New Roman" w:hint="eastAsia"/>
          <w:b/>
          <w:szCs w:val="24"/>
          <w:lang/>
        </w:rPr>
        <w:t>第三十条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税务机关、社会保险经办机构征收社会保险费，不得从社会保险基金中提取任何费用，所需经费列入预算，由财政拨付。</w:t>
      </w:r>
    </w:p>
    <w:p w:rsidR="0086744D" w:rsidRPr="000D778C" w:rsidRDefault="002B2FFA" w:rsidP="000D778C">
      <w:pPr>
        <w:pStyle w:val="a6"/>
        <w:spacing w:line="380" w:lineRule="exact"/>
        <w:ind w:firstLineChars="200" w:firstLine="480"/>
        <w:rPr>
          <w:rFonts w:ascii="微软雅黑" w:eastAsia="微软雅黑" w:hAnsi="微软雅黑"/>
          <w:szCs w:val="24"/>
        </w:rPr>
      </w:pPr>
      <w:r w:rsidRPr="006F2413">
        <w:rPr>
          <w:rFonts w:ascii="微软雅黑" w:eastAsia="微软雅黑" w:hAnsi="微软雅黑" w:cs="Times New Roman" w:hint="eastAsia"/>
          <w:b/>
          <w:szCs w:val="24"/>
          <w:lang/>
        </w:rPr>
        <w:t>第三十一条</w:t>
      </w:r>
      <w:r w:rsidRPr="000D778C">
        <w:rPr>
          <w:rFonts w:ascii="微软雅黑" w:eastAsia="微软雅黑" w:hAnsi="微软雅黑" w:cs="Times New Roman" w:hint="eastAsia"/>
          <w:szCs w:val="24"/>
          <w:lang/>
        </w:rPr>
        <w:t xml:space="preserve">　</w:t>
      </w:r>
      <w:r w:rsidRPr="000D778C">
        <w:rPr>
          <w:rFonts w:ascii="微软雅黑" w:eastAsia="微软雅黑" w:hAnsi="微软雅黑" w:cs="Times New Roman" w:hint="eastAsia"/>
          <w:szCs w:val="24"/>
          <w:lang/>
        </w:rPr>
        <w:t>本条例自发布之日起施行。</w:t>
      </w:r>
      <w:bookmarkStart w:id="0" w:name="_GoBack"/>
      <w:bookmarkEnd w:id="0"/>
    </w:p>
    <w:sectPr w:rsidR="0086744D" w:rsidRPr="000D778C" w:rsidSect="000D778C">
      <w:footerReference w:type="default" r:id="rId7"/>
      <w:pgSz w:w="11906" w:h="16838"/>
      <w:pgMar w:top="720" w:right="720" w:bottom="720" w:left="720" w:header="312"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FFA" w:rsidRDefault="002B2FFA" w:rsidP="0086744D">
      <w:r>
        <w:separator/>
      </w:r>
    </w:p>
  </w:endnote>
  <w:endnote w:type="continuationSeparator" w:id="0">
    <w:p w:rsidR="002B2FFA" w:rsidRDefault="002B2FFA" w:rsidP="00867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黑体_GBK">
    <w:altName w:val="Microsoft JhengHei Light"/>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4D" w:rsidRDefault="0086744D">
    <w:pPr>
      <w:pStyle w:val="a4"/>
    </w:pPr>
    <w:r>
      <w:pict>
        <v:shapetype id="_x0000_t202" coordsize="21600,21600" o:spt="202" path="m,l,21600r21600,l21600,xe">
          <v:stroke joinstyle="miter"/>
          <v:path gradientshapeok="t" o:connecttype="rect"/>
        </v:shapetype>
        <v:shape id="_x0000_s1026" type="#_x0000_t202" style="position:absolute;margin-left:502.5pt;margin-top:-8.2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6744D" w:rsidRDefault="0086744D">
                <w:pPr>
                  <w:pStyle w:val="a4"/>
                </w:pPr>
                <w:r>
                  <w:rPr>
                    <w:rFonts w:hint="eastAsia"/>
                    <w:sz w:val="24"/>
                    <w:szCs w:val="24"/>
                  </w:rPr>
                  <w:fldChar w:fldCharType="begin"/>
                </w:r>
                <w:r w:rsidR="002B2FFA">
                  <w:rPr>
                    <w:rFonts w:hint="eastAsia"/>
                    <w:sz w:val="24"/>
                    <w:szCs w:val="24"/>
                  </w:rPr>
                  <w:instrText xml:space="preserve"> PAGE  \* MERGEFORMAT </w:instrText>
                </w:r>
                <w:r>
                  <w:rPr>
                    <w:rFonts w:hint="eastAsia"/>
                    <w:sz w:val="24"/>
                    <w:szCs w:val="24"/>
                  </w:rPr>
                  <w:fldChar w:fldCharType="separate"/>
                </w:r>
                <w:r w:rsidR="00B23ABF">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FFA" w:rsidRDefault="002B2FFA" w:rsidP="0086744D">
      <w:r>
        <w:separator/>
      </w:r>
    </w:p>
  </w:footnote>
  <w:footnote w:type="continuationSeparator" w:id="0">
    <w:p w:rsidR="002B2FFA" w:rsidRDefault="002B2FFA" w:rsidP="00867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D92BA4"/>
    <w:rsid w:val="00062401"/>
    <w:rsid w:val="000D778C"/>
    <w:rsid w:val="000F782B"/>
    <w:rsid w:val="002B2FFA"/>
    <w:rsid w:val="002C0F29"/>
    <w:rsid w:val="00322867"/>
    <w:rsid w:val="006F2413"/>
    <w:rsid w:val="00726B22"/>
    <w:rsid w:val="0086744D"/>
    <w:rsid w:val="00971EE5"/>
    <w:rsid w:val="00B23ABF"/>
    <w:rsid w:val="02857982"/>
    <w:rsid w:val="0E626B29"/>
    <w:rsid w:val="2FAC3D52"/>
    <w:rsid w:val="36110202"/>
    <w:rsid w:val="53D92BA4"/>
    <w:rsid w:val="6E6C2B40"/>
    <w:rsid w:val="7A243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44D"/>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86744D"/>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6744D"/>
    <w:rPr>
      <w:rFonts w:ascii="宋体" w:eastAsia="宋体" w:hAnsi="Courier New" w:cs="Courier New"/>
      <w:szCs w:val="21"/>
    </w:rPr>
  </w:style>
  <w:style w:type="paragraph" w:styleId="a4">
    <w:name w:val="footer"/>
    <w:basedOn w:val="a"/>
    <w:qFormat/>
    <w:rsid w:val="0086744D"/>
    <w:pPr>
      <w:tabs>
        <w:tab w:val="center" w:pos="4153"/>
        <w:tab w:val="right" w:pos="8306"/>
      </w:tabs>
      <w:snapToGrid w:val="0"/>
      <w:jc w:val="left"/>
    </w:pPr>
    <w:rPr>
      <w:sz w:val="18"/>
    </w:rPr>
  </w:style>
  <w:style w:type="paragraph" w:styleId="a5">
    <w:name w:val="header"/>
    <w:basedOn w:val="a"/>
    <w:qFormat/>
    <w:rsid w:val="008674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6744D"/>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503</Words>
  <Characters>2871</Characters>
  <Application>Microsoft Office Word</Application>
  <DocSecurity>0</DocSecurity>
  <Lines>23</Lines>
  <Paragraphs>6</Paragraphs>
  <ScaleCrop>false</ScaleCrop>
  <Company>Microsoft</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cp:lastPrinted>2019-05-25T10:12:00Z</cp:lastPrinted>
  <dcterms:created xsi:type="dcterms:W3CDTF">2019-05-23T02:03:00Z</dcterms:created>
  <dcterms:modified xsi:type="dcterms:W3CDTF">2025-07-28T04:53:00Z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